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3400"/>
        <w:gridCol w:w="6351"/>
      </w:tblGrid>
      <w:tr>
        <w:tc>
          <w:tcPr>
            <w:tcW w:type="dxa" w:w="3400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90"/>
              <w:right w:type="dxa" w:w="0"/>
            </w:tcMar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1219200" cy="419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110"/>
              <w:right w:type="dxa" w:w="0"/>
            </w:tcMar>
            <w:vAlign w:val="bottom"/>
          </w:tcPr>
          <w:p>
            <w:pPr>
              <w:spacing w:after="0"/>
              <w:jc w:val="right"/>
            </w:pPr>
            <w:r>
              <w:rPr>
                <w:rFonts w:ascii="Segoe UI" w:cs="Segoe UI" w:eastAsia="Segoe UI" w:hAnsi="Segoe UI"/>
                <w:color w:val="6E7A86"/>
                <w:spacing w:val="26"/>
                <w:sz w:val="12"/>
                <w:szCs w:val="12"/>
              </w:rPr>
              <w:t xml:space="preserve">ШКАФЫ УПРАВЛЕНИЯ НАСОСНЫМ ОБОРУДОВАНИЕМ</w:t>
            </w:r>
          </w:p>
        </w:tc>
      </w:tr>
    </w:tbl>
    <w:p>
      <w:pPr>
        <w:spacing w:after="120"/>
      </w:pPr>
    </w:p>
    <w:p>
      <w:pPr>
        <w:spacing w:after="20"/>
      </w:pPr>
      <w:r>
        <w:rPr>
          <w:rFonts w:ascii="Segoe UI Semibold" w:cs="Segoe UI Semibold" w:eastAsia="Segoe UI Semibold" w:hAnsi="Segoe UI Semibold"/>
          <w:color w:val="20466C"/>
          <w:spacing w:val="34"/>
          <w:sz w:val="14"/>
          <w:szCs w:val="14"/>
        </w:rPr>
        <w:t xml:space="preserve">ШКАФЫ ПО ТЕХНИЧЕСКОМУ ЗАДАНИЮ</w:t>
      </w:r>
    </w:p>
    <w:p>
      <w:pPr>
        <w:spacing w:after="60" w:before="80"/>
      </w:pPr>
      <w:r>
        <w:rPr>
          <w:rFonts w:ascii="Segoe UI Light" w:cs="Segoe UI Light" w:eastAsia="Segoe UI Light" w:hAnsi="Segoe UI Light"/>
          <w:color w:val="262B31"/>
          <w:sz w:val="40"/>
          <w:szCs w:val="40"/>
        </w:rPr>
        <w:t xml:space="preserve">Бланк-заявка</w:t>
      </w:r>
    </w:p>
    <w:p>
      <w:pPr>
        <w:spacing w:after="90" w:line="252" w:lineRule="auto"/>
      </w:pPr>
      <w:r>
        <w:rPr>
          <w:rFonts w:ascii="Segoe UI" w:cs="Segoe UI" w:eastAsia="Segoe UI" w:hAnsi="Segoe UI"/>
          <w:color w:val="6E7A86"/>
          <w:sz w:val="19"/>
          <w:szCs w:val="19"/>
        </w:rPr>
        <w:t xml:space="preserve">на изготовление нестандартного шкафа управления / автоматизации</w:t>
      </w:r>
    </w:p>
    <w:p>
      <w:pPr>
        <w:spacing w:after="60" w:line="244" w:lineRule="auto"/>
      </w:pPr>
      <w:r>
        <w:rPr>
          <w:rFonts w:ascii="Segoe UI" w:cs="Segoe UI" w:eastAsia="Segoe UI" w:hAnsi="Segoe UI"/>
          <w:i/>
          <w:iCs/>
          <w:color w:val="6E7A86"/>
          <w:sz w:val="15"/>
          <w:szCs w:val="15"/>
        </w:rPr>
        <w:t xml:space="preserve">Заполните то, что известно, — формализация требований входит в нашу работу. Заполненный бланк направьте в отдел продаж АО «Катайский насосный завод»: sale@knz.ru.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1. СВЕДЕНИЯ О ЗАКАЗЧИКЕ</w:t>
      </w: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2700"/>
        <w:gridCol w:w="7051"/>
      </w:tblGrid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Организация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Название и адрес объекта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2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Контактное лицо, должность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Телефон / e-mail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4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Дата заполнения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2. ЗАДАЧА СВОИМИ СЛОВАМИ</w:t>
      </w: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9751"/>
      </w:tblGrid>
      <w:tr>
        <w:tc>
          <w:tcPr>
            <w:tcW w:type="dxa" w:w="9751"/>
            <w:tcBorders>
              <w:top w:val="single" w:color="D7E2EC" w:sz="4"/>
              <w:left w:val="single" w:color="D7E2EC" w:sz="4"/>
              <w:bottom w:val="single" w:color="D7E2EC" w:sz="4"/>
              <w:right w:val="single" w:color="D7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16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9"/>
                <w:placeholder>
                  <w:docPart w:val="DefaultPlaceholder_-1854013440"/>
                </w:placeholder>
                <w:showingPlcHdr/>
                <w:text w:multiLine="true"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Заполните в свободной форме — поле расширяется при вводе</w:t>
                </w:r>
              </w:sdtContent>
            </w:sdt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3. ОБОРУДОВАНИЕ ПОД УПРАВЛЕНИЕ</w:t>
      </w: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9751"/>
      </w:tblGrid>
      <w:tr>
        <w:tc>
          <w:tcPr>
            <w:tcW w:type="dxa" w:w="9751"/>
            <w:tcBorders>
              <w:top w:val="single" w:color="D7E2EC" w:sz="4"/>
              <w:left w:val="single" w:color="D7E2EC" w:sz="4"/>
              <w:bottom w:val="single" w:color="D7E2EC" w:sz="4"/>
              <w:right w:val="single" w:color="D7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16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40"/>
                <w:placeholder>
                  <w:docPart w:val="DefaultPlaceholder_-1854013440"/>
                </w:placeholder>
                <w:showingPlcHdr/>
                <w:text w:multiLine="true"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Заполните в свободной форме — поле расширяется при вводе</w:t>
                </w:r>
              </w:sdtContent>
            </w:sdt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</w:tc>
      </w:tr>
    </w:tbl>
    <w:p>
      <w:pPr>
        <w:spacing w:after="40" w:before="60"/>
      </w:pPr>
      <w:r>
        <w:rPr>
          <w:rFonts w:ascii="Segoe UI" w:cs="Segoe UI" w:eastAsia="Segoe UI" w:hAnsi="Segoe UI"/>
          <w:i/>
          <w:iCs/>
          <w:color w:val="6E7A86"/>
          <w:sz w:val="14"/>
          <w:szCs w:val="14"/>
        </w:rPr>
        <w:t xml:space="preserve">Перечислите агрегаты: тип, мощность, количество — например «3 насоса К 100-65-250 по 45 кВт, дренажный насос 1,5 кВт, задвижка с электроприводом».</w:t>
      </w: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4200"/>
        <w:gridCol w:w="5551"/>
      </w:tblGrid>
      <w:tr>
        <w:tc>
          <w:tcPr>
            <w:tcW w:type="dxa" w:w="42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Суммарная установленная мощность, кВт</w:t>
            </w:r>
          </w:p>
        </w:tc>
        <w:tc>
          <w:tcPr>
            <w:tcW w:type="dxa" w:w="55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6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42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Расчётный ток ввода, А (если известен)</w:t>
            </w:r>
          </w:p>
        </w:tc>
        <w:tc>
          <w:tcPr>
            <w:tcW w:type="dxa" w:w="55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42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Число вводов питания (один / два с АВР)</w:t>
            </w:r>
          </w:p>
        </w:tc>
        <w:tc>
          <w:tcPr>
            <w:tcW w:type="dxa" w:w="55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8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4. СОСТАВ ФУНКЦИЙ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Управление насосами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Вентиляция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Котлы / общекотельное оборудование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Задвижки / арматура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Учёт тепла (ПП РФ № 1034)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АВР электропитания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Плавный пуск / ЧРП приводов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Освещение, щитовое (ЩО, ЩР)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5. ЛОГИКА И СВЯЗЬ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Контроллер ОВЕН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Modbus RTU (RS-485)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Siemens S7-1200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Modbus TCP (Ethernet)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Segnetics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Profibus DP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На усмотрение исполнителя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Панель оператора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6. ИСПОЛНЕНИЕ</w:t>
      </w:r>
    </w:p>
    <w:tbl>
      <w:tblPr>
        <w:tblW w:type="dxa" w:w="9751"/>
        <w:tblBorders>
          <w:top w:val="single" w:color="D7E2EC" w:sz="4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2400"/>
        <w:gridCol w:w="7351"/>
      </w:tblGrid>
      <w:tr>
        <w:tc>
          <w:tcPr>
            <w:tcW w:type="dxa" w:w="24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14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Степень защиты</w:t>
            </w:r>
          </w:p>
        </w:tc>
        <w:tc>
          <w:tcPr>
            <w:tcW w:type="dxa" w:w="7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id w:val="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IP54        </w:t>
            </w:r>
            <w:sdt>
              <w:sdtPr>
                <w:id w:val="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IP65        </w:t>
            </w:r>
            <w:sdt>
              <w:sdtPr>
                <w:id w:val="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другая (укажите в требованиях)</w:t>
            </w:r>
          </w:p>
        </w:tc>
      </w:tr>
      <w:tr>
        <w:tc>
          <w:tcPr>
            <w:tcW w:type="dxa" w:w="24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14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Климатическое исполнение</w:t>
            </w:r>
          </w:p>
        </w:tc>
        <w:tc>
          <w:tcPr>
            <w:tcW w:type="dxa" w:w="7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id w:val="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УХЛ4 (помещение)        </w:t>
            </w:r>
            <w:sdt>
              <w:sdtPr>
                <w:id w:val="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УХЛ1 (улица, с обогревом)</w:t>
            </w:r>
          </w:p>
        </w:tc>
      </w:tr>
      <w:tr>
        <w:tc>
          <w:tcPr>
            <w:tcW w:type="dxa" w:w="24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14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Установка</w:t>
            </w:r>
          </w:p>
        </w:tc>
        <w:tc>
          <w:tcPr>
            <w:tcW w:type="dxa" w:w="7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id w:val="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навесной        </w:t>
            </w:r>
            <w:sdt>
              <w:sdtPr>
                <w:id w:val="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напольный        </w:t>
            </w:r>
            <w:sdt>
              <w:sdtPr>
                <w:id w:val="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по компоновке исполнителя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7. ЧТО ПРИЛАГАЕТЕ К ЗАЯВКЕ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Техническое задание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Проект (ЭОМ / АТХ)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Схемы существующего шкафа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Опросные листы оборудования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Фото объекта / щитовой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Карта регистров / требования АСУ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8. ОСОБЫЕ ТРЕБОВАНИЯ</w:t>
      </w: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9751"/>
      </w:tblGrid>
      <w:tr>
        <w:tc>
          <w:tcPr>
            <w:tcW w:type="dxa" w:w="9751"/>
            <w:tcBorders>
              <w:top w:val="single" w:color="D7E2EC" w:sz="4"/>
              <w:left w:val="single" w:color="D7E2EC" w:sz="4"/>
              <w:bottom w:val="single" w:color="D7E2EC" w:sz="4"/>
              <w:right w:val="single" w:color="D7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16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41"/>
                <w:placeholder>
                  <w:docPart w:val="DefaultPlaceholder_-1854013440"/>
                </w:placeholder>
                <w:showingPlcHdr/>
                <w:text w:multiLine="true"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Опишите особые требования — поле расширяется при вводе</w:t>
                </w:r>
              </w:sdtContent>
            </w:sdt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</w:tc>
      </w:tr>
    </w:tbl>
    <w:sectPr>
      <w:headerReference w:type="default" r:id="rId7"/>
      <w:headerReference w:type="first" r:id="rId8"/>
      <w:footerReference w:type="default" r:id="rId9"/>
      <w:pgSz w:w="11906" w:h="16838" w:orient="portrait"/>
      <w:pgMar w:top="760" w:right="1021" w:bottom="900" w:left="1134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2D2E0" w:sz="4"/>
      </w:pBdr>
      <w:tabs>
        <w:tab w:val="right" w:pos="9751"/>
      </w:tabs>
      <w:spacing w:after="0" w:before="60"/>
    </w:pPr>
    <w:r>
      <w:rPr>
        <w:rFonts w:ascii="Segoe UI" w:cs="Segoe UI" w:eastAsia="Segoe UI" w:hAnsi="Segoe UI"/>
        <w:color w:val="6E7A86"/>
        <w:sz w:val="13"/>
        <w:szCs w:val="13"/>
      </w:rPr>
      <w:t xml:space="preserve">АО «Катайский насосный завод» · г. Катайск · knz.ru</w:t>
    </w:r>
    <w:r>
      <w:rPr>
        <w:rFonts w:ascii="Segoe UI" w:cs="Segoe UI" w:eastAsia="Segoe UI" w:hAnsi="Segoe UI"/>
        <w:color w:val="262B31"/>
        <w:sz w:val="18"/>
        <w:szCs w:val="18"/>
      </w:rPr>
      <w:t xml:space="preserve">	</w:t>
    </w:r>
    <w:r>
      <w:rPr>
        <w:rFonts w:ascii="Segoe UI" w:cs="Segoe UI" w:eastAsia="Segoe UI" w:hAnsi="Segoe UI"/>
        <w:color w:val="6E7A86"/>
        <w:sz w:val="13"/>
        <w:szCs w:val="13"/>
      </w:rPr>
      <w:t xml:space="preserve">стр.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Segoe UI" w:cs="Segoe UI" w:eastAsia="Segoe UI" w:hAnsi="Segoe UI"/>
        <w:color w:val="6E7A86"/>
        <w:spacing w:val="26"/>
        <w:sz w:val="12"/>
        <w:szCs w:val="12"/>
      </w:rPr>
      <w:t xml:space="preserve">ШКАФЫ ПО ТЗ · БЛАНК-ЗАЯВКА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40" w:hanging="170"/>
      </w:pPr>
      <w:rPr>
        <w:rFonts w:ascii="Segoe UI" w:cs="Segoe UI" w:eastAsia="Segoe UI" w:hAnsi="Segoe UI"/>
        <w:color w:val="20466C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20" w:hanging="240"/>
      </w:pPr>
      <w:rPr>
        <w:rFonts w:ascii="Segoe UI Semibold" w:cs="Segoe UI Semibold" w:eastAsia="Segoe UI Semibold" w:hAnsi="Segoe UI Semibold"/>
        <w:color w:val="20466C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262B31"/>
        <w:sz w:val="18"/>
        <w:szCs w:val="18"/>
      </w:rPr>
    </w:rPrDefault>
    <w:pPrDefault>
      <w:pPr>
        <w:spacing w:after="70" w:line="252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character" w:styleId="PlaceholderText">
    <w:name w:val="Placeholder Text"/>
    <w:uiPriority w:val="99"/>
    <w:semiHidden/>
    <w:rPr>
      <w:color w:val="A8A29B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image" Target="media/e4802a40ac3be632d41ee24088e2765faca5311f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2026-09-02T05:46:21.643Z</dcterms:created>
  <dcterms:modified xsi:type="dcterms:W3CDTF">2026-09-02T05:46:21.643Z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